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078" w:rsidRPr="00CA7078" w:rsidRDefault="00CA7078" w:rsidP="00CA7078">
      <w:pPr>
        <w:keepNext/>
        <w:spacing w:before="240" w:after="60"/>
        <w:outlineLvl w:val="0"/>
        <w:rPr>
          <w:rFonts w:ascii="Cambria" w:eastAsia="Times New Roman" w:hAnsi="Cambria"/>
          <w:b/>
          <w:bCs/>
          <w:color w:val="auto"/>
          <w:kern w:val="32"/>
          <w:sz w:val="32"/>
          <w:szCs w:val="32"/>
          <w:lang w:val="en-US"/>
        </w:rPr>
      </w:pPr>
      <w:bookmarkStart w:id="0" w:name="_Toc419471435"/>
      <w:r w:rsidRPr="00CA7078">
        <w:rPr>
          <w:rFonts w:ascii="Cambria" w:eastAsia="Times New Roman" w:hAnsi="Cambria"/>
          <w:b/>
          <w:bCs/>
          <w:color w:val="auto"/>
          <w:kern w:val="32"/>
          <w:sz w:val="32"/>
          <w:szCs w:val="32"/>
          <w:lang w:val="en-US"/>
        </w:rPr>
        <w:t>Indicators 4.7.1 and 4.7.2</w:t>
      </w:r>
      <w:bookmarkEnd w:id="0"/>
    </w:p>
    <w:p w:rsidR="00CA7078" w:rsidRPr="00CA7078" w:rsidRDefault="00CA7078" w:rsidP="00CA7078">
      <w:pPr>
        <w:rPr>
          <w:rFonts w:ascii="Tahoma" w:eastAsia="Times New Roman" w:hAnsi="Tahoma" w:cs="Tahoma"/>
          <w:bCs/>
          <w:sz w:val="20"/>
          <w:szCs w:val="20"/>
          <w:lang w:val="en-US"/>
        </w:rPr>
      </w:pPr>
    </w:p>
    <w:p w:rsidR="00CA7078" w:rsidRPr="00CA7078" w:rsidRDefault="00CA7078" w:rsidP="00CA7078">
      <w:pPr>
        <w:rPr>
          <w:rFonts w:ascii="Tahoma" w:eastAsia="Times New Roman" w:hAnsi="Tahoma" w:cs="Tahoma"/>
          <w:bCs/>
          <w:sz w:val="20"/>
          <w:szCs w:val="20"/>
          <w:lang w:val="en-US"/>
        </w:rPr>
      </w:pPr>
      <w:r w:rsidRPr="00CA7078">
        <w:rPr>
          <w:rFonts w:ascii="Tahoma" w:eastAsia="Times New Roman" w:hAnsi="Tahoma" w:cs="Tahoma"/>
          <w:bCs/>
          <w:sz w:val="20"/>
          <w:szCs w:val="20"/>
          <w:lang w:val="en-US"/>
        </w:rPr>
        <w:t>The two indicators proposed do not do adequate justice to the wealth and diversity of the target. This target is not just about formal education or young students. It is about changing lifestyles and behaviors. It is about skills in sustainable activities. Thus we recommend a complete revision, towards two new Indicators.</w:t>
      </w:r>
    </w:p>
    <w:p w:rsidR="00CA7078" w:rsidRPr="00CA7078" w:rsidRDefault="00CA7078" w:rsidP="00CA7078">
      <w:pPr>
        <w:rPr>
          <w:rFonts w:ascii="Tahoma" w:eastAsia="Times New Roman" w:hAnsi="Tahoma" w:cs="Tahoma"/>
          <w:bCs/>
          <w:sz w:val="20"/>
          <w:szCs w:val="20"/>
          <w:lang w:val="en-US"/>
        </w:rPr>
      </w:pPr>
    </w:p>
    <w:p w:rsidR="00CA7078" w:rsidRPr="00CA7078" w:rsidRDefault="00CA7078" w:rsidP="00CA7078">
      <w:pPr>
        <w:rPr>
          <w:rFonts w:ascii="Tahoma" w:eastAsia="Times New Roman" w:hAnsi="Tahoma" w:cs="Tahoma"/>
          <w:bCs/>
          <w:sz w:val="20"/>
          <w:szCs w:val="20"/>
          <w:lang w:val="en-US"/>
        </w:rPr>
      </w:pPr>
      <w:r w:rsidRPr="00CA7078">
        <w:rPr>
          <w:rFonts w:ascii="Tahoma" w:eastAsia="Times New Roman" w:hAnsi="Tahoma" w:cs="Tahoma"/>
          <w:b/>
          <w:bCs/>
          <w:sz w:val="20"/>
          <w:szCs w:val="20"/>
          <w:lang w:val="en-US"/>
        </w:rPr>
        <w:t xml:space="preserve">Alternative Indicator </w:t>
      </w:r>
      <w:proofErr w:type="gramStart"/>
      <w:r w:rsidRPr="00CA7078">
        <w:rPr>
          <w:rFonts w:ascii="Tahoma" w:eastAsia="Times New Roman" w:hAnsi="Tahoma" w:cs="Tahoma"/>
          <w:b/>
          <w:bCs/>
          <w:sz w:val="20"/>
          <w:szCs w:val="20"/>
          <w:lang w:val="en-US"/>
        </w:rPr>
        <w:t>4.7.1</w:t>
      </w:r>
      <w:r w:rsidRPr="00CA7078">
        <w:rPr>
          <w:rFonts w:ascii="Tahoma" w:eastAsia="Times New Roman" w:hAnsi="Tahoma" w:cs="Tahoma"/>
          <w:bCs/>
          <w:sz w:val="20"/>
          <w:szCs w:val="20"/>
          <w:lang w:val="en-US"/>
        </w:rPr>
        <w:t xml:space="preserve"> :</w:t>
      </w:r>
      <w:proofErr w:type="gramEnd"/>
      <w:r w:rsidRPr="00CA7078">
        <w:rPr>
          <w:rFonts w:ascii="Tahoma" w:eastAsia="Times New Roman" w:hAnsi="Tahoma" w:cs="Tahoma"/>
          <w:bCs/>
          <w:sz w:val="20"/>
          <w:szCs w:val="20"/>
          <w:lang w:val="en-US"/>
        </w:rPr>
        <w:t xml:space="preserve"> Percentage of professionals certified in sustainable activities / active workforce x country. </w:t>
      </w:r>
    </w:p>
    <w:p w:rsidR="00CA7078" w:rsidRPr="00CA7078" w:rsidRDefault="00CA7078" w:rsidP="00CA7078">
      <w:pPr>
        <w:rPr>
          <w:rFonts w:ascii="Tahoma" w:eastAsia="Times New Roman" w:hAnsi="Tahoma" w:cs="Tahoma"/>
          <w:bCs/>
          <w:sz w:val="20"/>
          <w:szCs w:val="20"/>
          <w:lang w:val="en-US"/>
        </w:rPr>
      </w:pPr>
    </w:p>
    <w:p w:rsidR="00CA7078" w:rsidRPr="00CA7078" w:rsidRDefault="00CA7078" w:rsidP="00CA7078">
      <w:pPr>
        <w:rPr>
          <w:rFonts w:ascii="Tahoma" w:eastAsia="Times New Roman" w:hAnsi="Tahoma" w:cs="Tahoma"/>
          <w:bCs/>
          <w:sz w:val="20"/>
          <w:szCs w:val="20"/>
          <w:lang w:val="en-US"/>
        </w:rPr>
      </w:pPr>
      <w:r w:rsidRPr="00CA7078">
        <w:rPr>
          <w:rFonts w:ascii="Tahoma" w:eastAsia="Times New Roman" w:hAnsi="Tahoma" w:cs="Tahoma"/>
          <w:bCs/>
          <w:sz w:val="20"/>
          <w:szCs w:val="20"/>
          <w:lang w:val="en-US"/>
        </w:rPr>
        <w:tab/>
        <w:t xml:space="preserve">Measurements: there are a growing number of certification schemes that certify sustainable entrepreneurship, including farmers, pastoralists, </w:t>
      </w:r>
      <w:proofErr w:type="spellStart"/>
      <w:r w:rsidRPr="00CA7078">
        <w:rPr>
          <w:rFonts w:ascii="Tahoma" w:eastAsia="Times New Roman" w:hAnsi="Tahoma" w:cs="Tahoma"/>
          <w:bCs/>
          <w:sz w:val="20"/>
          <w:szCs w:val="20"/>
          <w:lang w:val="en-US"/>
        </w:rPr>
        <w:t>fisherfolks</w:t>
      </w:r>
      <w:proofErr w:type="spellEnd"/>
      <w:r w:rsidRPr="00CA7078">
        <w:rPr>
          <w:rFonts w:ascii="Tahoma" w:eastAsia="Times New Roman" w:hAnsi="Tahoma" w:cs="Tahoma"/>
          <w:bCs/>
          <w:sz w:val="20"/>
          <w:szCs w:val="20"/>
          <w:lang w:val="en-US"/>
        </w:rPr>
        <w:t xml:space="preserve">, builders, energy contractors, and others. We see the measurements increasing over time. </w:t>
      </w:r>
    </w:p>
    <w:p w:rsidR="00CA7078" w:rsidRPr="00CA7078" w:rsidRDefault="00CA7078" w:rsidP="00CA7078">
      <w:pPr>
        <w:rPr>
          <w:rFonts w:ascii="Tahoma" w:eastAsia="Times New Roman" w:hAnsi="Tahoma" w:cs="Tahoma"/>
          <w:bCs/>
          <w:sz w:val="20"/>
          <w:szCs w:val="20"/>
          <w:lang w:val="en-US"/>
        </w:rPr>
      </w:pPr>
    </w:p>
    <w:p w:rsidR="00CA7078" w:rsidRPr="00CA7078" w:rsidRDefault="00CA7078" w:rsidP="00CA7078">
      <w:pPr>
        <w:rPr>
          <w:rFonts w:ascii="Tahoma" w:eastAsia="Times New Roman" w:hAnsi="Tahoma" w:cs="Tahoma"/>
          <w:bCs/>
          <w:color w:val="auto"/>
          <w:sz w:val="20"/>
          <w:szCs w:val="20"/>
          <w:lang w:val="en-US"/>
        </w:rPr>
      </w:pPr>
      <w:r w:rsidRPr="00CA7078">
        <w:rPr>
          <w:rFonts w:ascii="Tahoma" w:eastAsia="Times New Roman" w:hAnsi="Tahoma" w:cs="Tahoma"/>
          <w:b/>
          <w:bCs/>
          <w:color w:val="auto"/>
          <w:sz w:val="20"/>
          <w:szCs w:val="20"/>
          <w:lang w:val="en-US"/>
        </w:rPr>
        <w:t xml:space="preserve">Alternative Indicator </w:t>
      </w:r>
      <w:proofErr w:type="gramStart"/>
      <w:r w:rsidRPr="00CA7078">
        <w:rPr>
          <w:rFonts w:ascii="Tahoma" w:eastAsia="Times New Roman" w:hAnsi="Tahoma" w:cs="Tahoma"/>
          <w:b/>
          <w:bCs/>
          <w:color w:val="auto"/>
          <w:sz w:val="20"/>
          <w:szCs w:val="20"/>
          <w:lang w:val="en-US"/>
        </w:rPr>
        <w:t>4.7.2</w:t>
      </w:r>
      <w:r w:rsidRPr="00CA7078">
        <w:rPr>
          <w:rFonts w:ascii="Tahoma" w:eastAsia="Times New Roman" w:hAnsi="Tahoma" w:cs="Tahoma"/>
          <w:bCs/>
          <w:color w:val="auto"/>
          <w:sz w:val="20"/>
          <w:szCs w:val="20"/>
          <w:lang w:val="en-US"/>
        </w:rPr>
        <w:t xml:space="preserve"> :</w:t>
      </w:r>
      <w:proofErr w:type="gramEnd"/>
      <w:r w:rsidRPr="00CA7078">
        <w:rPr>
          <w:rFonts w:ascii="Tahoma" w:eastAsia="Times New Roman" w:hAnsi="Tahoma" w:cs="Tahoma"/>
          <w:bCs/>
          <w:color w:val="auto"/>
          <w:sz w:val="20"/>
          <w:szCs w:val="20"/>
          <w:lang w:val="en-US"/>
        </w:rPr>
        <w:t xml:space="preserve">  An appropriate indicator on changing lifestyles needs to be developed. Please see inputs from UNEP/SCP. </w:t>
      </w:r>
    </w:p>
    <w:p w:rsidR="0035634B" w:rsidRDefault="0035634B">
      <w:bookmarkStart w:id="1" w:name="_GoBack"/>
      <w:bookmarkEnd w:id="1"/>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078"/>
    <w:rsid w:val="0035634B"/>
    <w:rsid w:val="00374D74"/>
    <w:rsid w:val="00CA70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2015-05-19T19:22:00Z</dcterms:created>
  <dcterms:modified xsi:type="dcterms:W3CDTF">2015-05-19T19:23:00Z</dcterms:modified>
</cp:coreProperties>
</file>